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35" w:rsidRPr="009F5211" w:rsidRDefault="00012835" w:rsidP="00012835">
      <w:pPr>
        <w:ind w:left="-851"/>
        <w:jc w:val="center"/>
        <w:rPr>
          <w:b/>
          <w:sz w:val="40"/>
          <w:szCs w:val="40"/>
        </w:rPr>
      </w:pPr>
      <w:r w:rsidRPr="009F5211">
        <w:rPr>
          <w:b/>
          <w:sz w:val="40"/>
          <w:szCs w:val="40"/>
        </w:rPr>
        <w:t>«Мамино сердце»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 w:rsidRPr="001F25B6">
        <w:rPr>
          <w:sz w:val="32"/>
          <w:szCs w:val="32"/>
        </w:rPr>
        <w:t>Есть у каждого своя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Есть душа всегда живая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Все так близко, дорога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Сердцем чувствует тебя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Всюду рядом, в мыслях есть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В расстоянии невзирая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Добрых слов не перечесть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Моя милая родная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Как тебя, я обожаю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Твои нежные глаза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Душу нежно согревают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Ты заботлива всегда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Ты прекрасна словно солнце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И лучиста так, светла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Даже если нет солнца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Свет любви твоей большой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Озаряет вдохновением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Человек любви большой</w:t>
      </w:r>
    </w:p>
    <w:p w:rsidR="00012835" w:rsidRDefault="00012835" w:rsidP="00012835">
      <w:pPr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Счастье будет с нами вместе!</w:t>
      </w:r>
    </w:p>
    <w:p w:rsidR="00012835" w:rsidRPr="001F25B6" w:rsidRDefault="00012835" w:rsidP="00012835">
      <w:pPr>
        <w:spacing w:after="0"/>
        <w:ind w:left="-851"/>
        <w:rPr>
          <w:sz w:val="32"/>
          <w:szCs w:val="32"/>
        </w:rPr>
      </w:pPr>
    </w:p>
    <w:p w:rsidR="001202E9" w:rsidRDefault="001202E9">
      <w:bookmarkStart w:id="0" w:name="_GoBack"/>
      <w:bookmarkEnd w:id="0"/>
    </w:p>
    <w:sectPr w:rsidR="001202E9" w:rsidSect="001F25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35"/>
    <w:rsid w:val="00012835"/>
    <w:rsid w:val="001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*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</dc:creator>
  <cp:lastModifiedBy>Жаннат</cp:lastModifiedBy>
  <cp:revision>1</cp:revision>
  <dcterms:created xsi:type="dcterms:W3CDTF">2021-02-17T02:07:00Z</dcterms:created>
  <dcterms:modified xsi:type="dcterms:W3CDTF">2021-02-17T02:07:00Z</dcterms:modified>
</cp:coreProperties>
</file>